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51235" w14:textId="0269F505" w:rsidR="00DC4EB6" w:rsidRPr="004E0D2B" w:rsidRDefault="00147CDD" w:rsidP="004E0D2B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Na osnovu </w:t>
      </w:r>
      <w:r w:rsidR="00DC4EB6" w:rsidRPr="004E0D2B">
        <w:rPr>
          <w:rFonts w:ascii="Arial" w:eastAsia="ヒラギノ角ゴ Pro W3" w:hAnsi="Arial" w:cs="Arial"/>
          <w:sz w:val="22"/>
        </w:rPr>
        <w:t>člana 38 stav 1 tačka 2 Zakona o lokalnoj samoupravi ("Službeni list CG", br. 2/18, 34/19</w:t>
      </w:r>
      <w:r w:rsidR="00522824">
        <w:rPr>
          <w:rFonts w:ascii="Arial" w:eastAsia="ヒラギノ角ゴ Pro W3" w:hAnsi="Arial" w:cs="Arial"/>
          <w:sz w:val="22"/>
        </w:rPr>
        <w:t>,</w:t>
      </w:r>
      <w:r w:rsidR="00DC4EB6" w:rsidRPr="004E0D2B">
        <w:rPr>
          <w:rFonts w:ascii="Arial" w:eastAsia="ヒラギノ角ゴ Pro W3" w:hAnsi="Arial" w:cs="Arial"/>
          <w:sz w:val="22"/>
        </w:rPr>
        <w:t xml:space="preserve"> </w:t>
      </w:r>
      <w:r w:rsidR="00522824">
        <w:rPr>
          <w:rFonts w:ascii="Arial" w:hAnsi="Arial" w:cs="Arial"/>
        </w:rPr>
        <w:t>38/20, 50/22 i 84/22</w:t>
      </w:r>
      <w:r w:rsidR="00DC4EB6" w:rsidRPr="004E0D2B">
        <w:rPr>
          <w:rFonts w:ascii="Arial" w:eastAsia="ヒラギノ角ゴ Pro W3" w:hAnsi="Arial" w:cs="Arial"/>
          <w:sz w:val="22"/>
        </w:rPr>
        <w:t xml:space="preserve">), </w:t>
      </w:r>
      <w:r w:rsidRPr="004E0D2B">
        <w:rPr>
          <w:rFonts w:ascii="Arial" w:eastAsia="Times New Roman" w:hAnsi="Arial" w:cs="Arial"/>
          <w:sz w:val="22"/>
          <w:lang w:val="sl-SI"/>
        </w:rPr>
        <w:t xml:space="preserve">člana 223 stav 2 Zakona o planiranju postora i izgradnji objekata (“Sl.list CG” broj 64/17, </w:t>
      </w:r>
      <w:r w:rsidR="00622BC5">
        <w:rPr>
          <w:rFonts w:ascii="Arial" w:eastAsia="Times New Roman" w:hAnsi="Arial" w:cs="Arial"/>
          <w:sz w:val="22"/>
          <w:lang w:val="sl-SI"/>
        </w:rPr>
        <w:t xml:space="preserve">44/18, </w:t>
      </w:r>
      <w:r w:rsidRPr="004E0D2B">
        <w:rPr>
          <w:rFonts w:ascii="Arial" w:eastAsia="Times New Roman" w:hAnsi="Arial" w:cs="Arial"/>
          <w:sz w:val="22"/>
          <w:lang w:val="sl-SI"/>
        </w:rPr>
        <w:t>63/18</w:t>
      </w:r>
      <w:r w:rsidR="00470B2D">
        <w:rPr>
          <w:rFonts w:ascii="Arial" w:eastAsia="Times New Roman" w:hAnsi="Arial" w:cs="Arial"/>
          <w:sz w:val="22"/>
          <w:lang w:val="sl-SI"/>
        </w:rPr>
        <w:t>,</w:t>
      </w:r>
      <w:r w:rsidR="00622BC5">
        <w:rPr>
          <w:rFonts w:ascii="Arial" w:eastAsia="Times New Roman" w:hAnsi="Arial" w:cs="Arial"/>
          <w:sz w:val="22"/>
          <w:lang w:val="sl-SI"/>
        </w:rPr>
        <w:t xml:space="preserve"> </w:t>
      </w:r>
      <w:r w:rsidR="00470B2D">
        <w:rPr>
          <w:rFonts w:ascii="Arial" w:eastAsia="Times New Roman" w:hAnsi="Arial" w:cs="Arial"/>
          <w:sz w:val="22"/>
          <w:lang w:val="sl-SI"/>
        </w:rPr>
        <w:t>82/20, 86/22 i 04/23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), člana </w:t>
      </w:r>
      <w:r w:rsidR="00DC4EB6" w:rsidRPr="004E0D2B">
        <w:rPr>
          <w:rFonts w:ascii="Arial" w:eastAsia="Times New Roman" w:hAnsi="Arial" w:cs="Arial"/>
          <w:sz w:val="22"/>
          <w:lang w:val="sl-SI"/>
        </w:rPr>
        <w:t>8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622BC5">
        <w:rPr>
          <w:rFonts w:ascii="Arial" w:eastAsia="Times New Roman" w:hAnsi="Arial" w:cs="Arial"/>
          <w:sz w:val="22"/>
          <w:lang w:val="sl-SI"/>
        </w:rPr>
        <w:t xml:space="preserve">stav 6 </w:t>
      </w:r>
      <w:r w:rsidRPr="004E0D2B">
        <w:rPr>
          <w:rFonts w:ascii="Arial" w:eastAsia="Times New Roman" w:hAnsi="Arial" w:cs="Arial"/>
          <w:sz w:val="22"/>
          <w:lang w:val="sl-SI"/>
        </w:rPr>
        <w:t>Odluke o izgradnji lokalnih objekata od opšteg interesa („Sl. list Crne Gore“ – opštins</w:t>
      </w:r>
      <w:r w:rsidR="00622BC5">
        <w:rPr>
          <w:rFonts w:ascii="Arial" w:eastAsia="Times New Roman" w:hAnsi="Arial" w:cs="Arial"/>
          <w:sz w:val="22"/>
          <w:lang w:val="sl-SI"/>
        </w:rPr>
        <w:t xml:space="preserve">ki propisi, broj 18/14, 42/15, </w:t>
      </w:r>
      <w:r w:rsidRPr="004E0D2B">
        <w:rPr>
          <w:rFonts w:ascii="Arial" w:eastAsia="Times New Roman" w:hAnsi="Arial" w:cs="Arial"/>
          <w:sz w:val="22"/>
          <w:lang w:val="sl-SI"/>
        </w:rPr>
        <w:t>28/16</w:t>
      </w:r>
      <w:r w:rsidR="00622BC5">
        <w:rPr>
          <w:rFonts w:ascii="Arial" w:eastAsia="Times New Roman" w:hAnsi="Arial" w:cs="Arial"/>
          <w:sz w:val="22"/>
          <w:lang w:val="sl-SI"/>
        </w:rPr>
        <w:t xml:space="preserve"> i 07/21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 </w:t>
      </w:r>
      <w:r w:rsidR="00DC4EB6" w:rsidRPr="004E0D2B">
        <w:rPr>
          <w:rFonts w:ascii="Arial" w:eastAsia="ヒラギノ角ゴ Pro W3" w:hAnsi="Arial" w:cs="Arial"/>
          <w:sz w:val="22"/>
        </w:rPr>
        <w:t xml:space="preserve">i člana 35 stav 1 alineja 2 Statuta Opštine Tivat ("Službeni list CG - </w:t>
      </w:r>
      <w:r w:rsidR="008C1056">
        <w:rPr>
          <w:rFonts w:ascii="Arial" w:eastAsia="ヒラギノ角ゴ Pro W3" w:hAnsi="Arial" w:cs="Arial"/>
          <w:sz w:val="22"/>
        </w:rPr>
        <w:t>o</w:t>
      </w:r>
      <w:r w:rsidR="00DC4EB6" w:rsidRPr="004E0D2B">
        <w:rPr>
          <w:rFonts w:ascii="Arial" w:eastAsia="ヒラギノ角ゴ Pro W3" w:hAnsi="Arial" w:cs="Arial"/>
          <w:sz w:val="22"/>
        </w:rPr>
        <w:t>pštinski propisi", br. 24/18 i 09/20)</w:t>
      </w:r>
      <w:r w:rsidRPr="004E0D2B">
        <w:rPr>
          <w:rFonts w:ascii="Arial" w:eastAsia="Times New Roman" w:hAnsi="Arial" w:cs="Arial"/>
          <w:sz w:val="22"/>
          <w:lang w:val="sl-SI"/>
        </w:rPr>
        <w:t xml:space="preserve">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Skupštinа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Opštine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Tivat,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sј</w:t>
      </w:r>
      <w:r w:rsidR="008C1056">
        <w:rPr>
          <w:rFonts w:ascii="Arial" w:eastAsia="ヒラギノ角ゴ Pro W3" w:hAnsi="Arial" w:cs="Arial"/>
          <w:sz w:val="22"/>
          <w:lang w:val="en-US"/>
        </w:rPr>
        <w:t>еdnici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8C1056">
        <w:rPr>
          <w:rFonts w:ascii="Arial" w:eastAsia="ヒラギノ角ゴ Pro W3" w:hAnsi="Arial" w:cs="Arial"/>
          <w:sz w:val="22"/>
          <w:lang w:val="en-US"/>
        </w:rPr>
        <w:t>оdržаnој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</w:t>
      </w:r>
      <w:r w:rsidR="00306B71">
        <w:rPr>
          <w:rFonts w:ascii="Arial" w:eastAsia="ヒラギノ角ゴ Pro W3" w:hAnsi="Arial" w:cs="Arial"/>
          <w:sz w:val="22"/>
          <w:lang w:val="en-US"/>
        </w:rPr>
        <w:t>26.06.</w:t>
      </w:r>
      <w:r w:rsidR="008C1056">
        <w:rPr>
          <w:rFonts w:ascii="Arial" w:eastAsia="ヒラギノ角ゴ Pro W3" w:hAnsi="Arial" w:cs="Arial"/>
          <w:sz w:val="22"/>
          <w:lang w:val="en-US"/>
        </w:rPr>
        <w:t>202</w:t>
      </w:r>
      <w:r w:rsidR="00A55A78">
        <w:rPr>
          <w:rFonts w:ascii="Arial" w:eastAsia="ヒラギノ角ゴ Pro W3" w:hAnsi="Arial" w:cs="Arial"/>
          <w:sz w:val="22"/>
          <w:lang w:val="en-US"/>
        </w:rPr>
        <w:t>3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.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gоdinе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dоniјеlа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je</w:t>
      </w:r>
    </w:p>
    <w:p w14:paraId="5AE868A6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210389A4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D L U K U</w:t>
      </w:r>
    </w:p>
    <w:p w14:paraId="1FC40A2F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izgradnji lokalnog objekta od opšteg interesa</w:t>
      </w:r>
    </w:p>
    <w:p w14:paraId="3EC769FE" w14:textId="1162C961" w:rsidR="00534213" w:rsidRPr="00891366" w:rsidRDefault="00534213" w:rsidP="00442F48">
      <w:pPr>
        <w:pStyle w:val="ListParagraph"/>
        <w:widowControl w:val="0"/>
        <w:numPr>
          <w:ilvl w:val="0"/>
          <w:numId w:val="24"/>
        </w:numPr>
        <w:suppressAutoHyphens/>
        <w:jc w:val="both"/>
        <w:rPr>
          <w:rFonts w:ascii="Arial" w:hAnsi="Arial" w:cs="Arial"/>
          <w:bCs/>
          <w:sz w:val="22"/>
          <w:szCs w:val="22"/>
        </w:rPr>
      </w:pPr>
      <w:proofErr w:type="spellStart"/>
      <w:r w:rsidRPr="00891366">
        <w:rPr>
          <w:rFonts w:ascii="Arial" w:hAnsi="Arial" w:cs="Arial"/>
          <w:b/>
          <w:sz w:val="22"/>
          <w:szCs w:val="22"/>
        </w:rPr>
        <w:t>izgradnja</w:t>
      </w:r>
      <w:proofErr w:type="spellEnd"/>
      <w:r w:rsidRPr="008913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891366">
        <w:rPr>
          <w:rFonts w:ascii="Arial" w:hAnsi="Arial" w:cs="Arial"/>
          <w:b/>
          <w:sz w:val="22"/>
          <w:szCs w:val="22"/>
        </w:rPr>
        <w:t>vodovodnog</w:t>
      </w:r>
      <w:proofErr w:type="spellEnd"/>
      <w:r w:rsidRPr="008913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891366">
        <w:rPr>
          <w:rFonts w:ascii="Arial" w:hAnsi="Arial" w:cs="Arial"/>
          <w:b/>
          <w:sz w:val="22"/>
          <w:szCs w:val="22"/>
        </w:rPr>
        <w:t>cjevododa</w:t>
      </w:r>
      <w:proofErr w:type="spellEnd"/>
      <w:r w:rsidRPr="00891366">
        <w:rPr>
          <w:rFonts w:ascii="Arial" w:hAnsi="Arial" w:cs="Arial"/>
          <w:b/>
          <w:sz w:val="22"/>
          <w:szCs w:val="22"/>
        </w:rPr>
        <w:t xml:space="preserve"> za </w:t>
      </w:r>
      <w:proofErr w:type="spellStart"/>
      <w:r w:rsidRPr="00891366">
        <w:rPr>
          <w:rFonts w:ascii="Arial" w:hAnsi="Arial" w:cs="Arial"/>
          <w:b/>
          <w:sz w:val="22"/>
          <w:szCs w:val="22"/>
        </w:rPr>
        <w:t>snabdijevanje</w:t>
      </w:r>
      <w:proofErr w:type="spellEnd"/>
      <w:r w:rsidRPr="008913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891366">
        <w:rPr>
          <w:rFonts w:ascii="Arial" w:hAnsi="Arial" w:cs="Arial"/>
          <w:b/>
          <w:sz w:val="22"/>
          <w:szCs w:val="22"/>
        </w:rPr>
        <w:t>rezervoara</w:t>
      </w:r>
      <w:proofErr w:type="spellEnd"/>
      <w:r w:rsidRPr="00891366">
        <w:rPr>
          <w:rFonts w:ascii="Arial" w:hAnsi="Arial" w:cs="Arial"/>
          <w:b/>
          <w:sz w:val="22"/>
          <w:szCs w:val="22"/>
        </w:rPr>
        <w:t xml:space="preserve"> Tivat </w:t>
      </w:r>
      <w:proofErr w:type="spellStart"/>
      <w:r w:rsidRPr="00891366">
        <w:rPr>
          <w:rFonts w:ascii="Arial" w:hAnsi="Arial" w:cs="Arial"/>
          <w:b/>
          <w:sz w:val="22"/>
          <w:szCs w:val="22"/>
        </w:rPr>
        <w:t>iz</w:t>
      </w:r>
      <w:proofErr w:type="spellEnd"/>
      <w:r w:rsidRPr="00891366">
        <w:rPr>
          <w:rFonts w:ascii="Arial" w:hAnsi="Arial" w:cs="Arial"/>
          <w:b/>
          <w:sz w:val="22"/>
          <w:szCs w:val="22"/>
        </w:rPr>
        <w:t xml:space="preserve">  </w:t>
      </w:r>
      <w:proofErr w:type="spellStart"/>
      <w:r w:rsidRPr="00891366">
        <w:rPr>
          <w:rFonts w:ascii="Arial" w:hAnsi="Arial" w:cs="Arial"/>
          <w:b/>
          <w:sz w:val="22"/>
          <w:szCs w:val="22"/>
        </w:rPr>
        <w:t>rezervoara</w:t>
      </w:r>
      <w:proofErr w:type="spellEnd"/>
      <w:r w:rsidRPr="008913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891366">
        <w:rPr>
          <w:rFonts w:ascii="Arial" w:hAnsi="Arial" w:cs="Arial"/>
          <w:b/>
          <w:sz w:val="22"/>
          <w:szCs w:val="22"/>
        </w:rPr>
        <w:t>Podkuk</w:t>
      </w:r>
      <w:proofErr w:type="spellEnd"/>
      <w:r w:rsidRPr="00891366">
        <w:rPr>
          <w:rFonts w:ascii="Arial" w:hAnsi="Arial" w:cs="Arial"/>
          <w:b/>
          <w:sz w:val="22"/>
          <w:szCs w:val="22"/>
        </w:rPr>
        <w:t xml:space="preserve">, u </w:t>
      </w:r>
      <w:proofErr w:type="spellStart"/>
      <w:r w:rsidRPr="00891366">
        <w:rPr>
          <w:rFonts w:ascii="Arial" w:hAnsi="Arial" w:cs="Arial"/>
          <w:b/>
          <w:sz w:val="22"/>
          <w:szCs w:val="22"/>
        </w:rPr>
        <w:t>zahvatu</w:t>
      </w:r>
      <w:proofErr w:type="spellEnd"/>
      <w:r w:rsidRPr="00891366">
        <w:rPr>
          <w:rFonts w:ascii="Arial" w:hAnsi="Arial" w:cs="Arial"/>
          <w:b/>
          <w:sz w:val="22"/>
          <w:szCs w:val="22"/>
        </w:rPr>
        <w:t xml:space="preserve"> DUP- a „</w:t>
      </w:r>
      <w:proofErr w:type="spellStart"/>
      <w:r w:rsidRPr="00891366">
        <w:rPr>
          <w:rFonts w:ascii="Arial" w:hAnsi="Arial" w:cs="Arial"/>
          <w:b/>
          <w:sz w:val="22"/>
          <w:szCs w:val="22"/>
        </w:rPr>
        <w:t>Mažina</w:t>
      </w:r>
      <w:proofErr w:type="spellEnd"/>
      <w:r w:rsidRPr="00891366">
        <w:rPr>
          <w:rFonts w:ascii="Arial" w:hAnsi="Arial" w:cs="Arial"/>
          <w:b/>
          <w:sz w:val="22"/>
          <w:szCs w:val="22"/>
        </w:rPr>
        <w:t>“ (»</w:t>
      </w:r>
      <w:proofErr w:type="spellStart"/>
      <w:r w:rsidRPr="00891366">
        <w:rPr>
          <w:rFonts w:ascii="Arial" w:hAnsi="Arial" w:cs="Arial"/>
          <w:b/>
          <w:sz w:val="22"/>
          <w:szCs w:val="22"/>
        </w:rPr>
        <w:t>Sl.list</w:t>
      </w:r>
      <w:proofErr w:type="spellEnd"/>
      <w:r w:rsidRPr="00891366">
        <w:rPr>
          <w:rFonts w:ascii="Arial" w:hAnsi="Arial" w:cs="Arial"/>
          <w:b/>
          <w:sz w:val="22"/>
          <w:szCs w:val="22"/>
        </w:rPr>
        <w:t xml:space="preserve"> CG</w:t>
      </w:r>
      <w:r>
        <w:rPr>
          <w:rFonts w:ascii="Arial" w:hAnsi="Arial" w:cs="Arial"/>
          <w:b/>
          <w:sz w:val="22"/>
          <w:szCs w:val="22"/>
        </w:rPr>
        <w:t xml:space="preserve"> –</w:t>
      </w:r>
      <w:r w:rsidRPr="008913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891366">
        <w:rPr>
          <w:rFonts w:ascii="Arial" w:hAnsi="Arial" w:cs="Arial"/>
          <w:b/>
          <w:sz w:val="22"/>
          <w:szCs w:val="22"/>
        </w:rPr>
        <w:t>opštinski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891366">
        <w:rPr>
          <w:rFonts w:ascii="Arial" w:hAnsi="Arial" w:cs="Arial"/>
          <w:b/>
          <w:sz w:val="22"/>
          <w:szCs w:val="22"/>
        </w:rPr>
        <w:t>propisi</w:t>
      </w:r>
      <w:proofErr w:type="spellEnd"/>
      <w:r w:rsidRPr="00891366">
        <w:rPr>
          <w:rFonts w:ascii="Arial" w:hAnsi="Arial" w:cs="Arial"/>
          <w:b/>
          <w:sz w:val="22"/>
          <w:szCs w:val="22"/>
        </w:rPr>
        <w:t xml:space="preserve">« br. 15/15) i PUP- a </w:t>
      </w:r>
      <w:proofErr w:type="spellStart"/>
      <w:r w:rsidRPr="00891366">
        <w:rPr>
          <w:rFonts w:ascii="Arial" w:hAnsi="Arial" w:cs="Arial"/>
          <w:b/>
          <w:sz w:val="22"/>
          <w:szCs w:val="22"/>
        </w:rPr>
        <w:t>Tivta</w:t>
      </w:r>
      <w:proofErr w:type="spellEnd"/>
      <w:r w:rsidRPr="00891366">
        <w:rPr>
          <w:rFonts w:ascii="Arial" w:hAnsi="Arial" w:cs="Arial"/>
          <w:b/>
          <w:sz w:val="22"/>
          <w:szCs w:val="22"/>
        </w:rPr>
        <w:t xml:space="preserve"> do 2020.godine (»</w:t>
      </w:r>
      <w:proofErr w:type="spellStart"/>
      <w:r w:rsidRPr="00891366">
        <w:rPr>
          <w:rFonts w:ascii="Arial" w:hAnsi="Arial" w:cs="Arial"/>
          <w:b/>
          <w:sz w:val="22"/>
          <w:szCs w:val="22"/>
        </w:rPr>
        <w:t>Sl.list</w:t>
      </w:r>
      <w:proofErr w:type="spellEnd"/>
      <w:r w:rsidRPr="00891366">
        <w:rPr>
          <w:rFonts w:ascii="Arial" w:hAnsi="Arial" w:cs="Arial"/>
          <w:b/>
          <w:sz w:val="22"/>
          <w:szCs w:val="22"/>
        </w:rPr>
        <w:t xml:space="preserve"> CG- </w:t>
      </w:r>
      <w:proofErr w:type="spellStart"/>
      <w:r w:rsidRPr="00891366">
        <w:rPr>
          <w:rFonts w:ascii="Arial" w:hAnsi="Arial" w:cs="Arial"/>
          <w:b/>
          <w:sz w:val="22"/>
          <w:szCs w:val="22"/>
        </w:rPr>
        <w:t>opštinski</w:t>
      </w:r>
      <w:proofErr w:type="spellEnd"/>
      <w:r w:rsidRPr="008913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891366">
        <w:rPr>
          <w:rFonts w:ascii="Arial" w:hAnsi="Arial" w:cs="Arial"/>
          <w:b/>
          <w:sz w:val="22"/>
          <w:szCs w:val="22"/>
        </w:rPr>
        <w:t>propisi</w:t>
      </w:r>
      <w:proofErr w:type="spellEnd"/>
      <w:r w:rsidRPr="00891366">
        <w:rPr>
          <w:rFonts w:ascii="Arial" w:hAnsi="Arial" w:cs="Arial"/>
          <w:b/>
          <w:sz w:val="22"/>
          <w:szCs w:val="22"/>
        </w:rPr>
        <w:t>« br. 24/10)</w:t>
      </w:r>
    </w:p>
    <w:p w14:paraId="033A029A" w14:textId="77777777" w:rsidR="00534213" w:rsidRPr="00891366" w:rsidRDefault="00534213" w:rsidP="00442F48">
      <w:pPr>
        <w:pStyle w:val="ListParagraph"/>
        <w:widowControl w:val="0"/>
        <w:suppressAutoHyphens/>
        <w:jc w:val="both"/>
        <w:rPr>
          <w:rFonts w:ascii="Arial" w:hAnsi="Arial" w:cs="Arial"/>
          <w:bCs/>
          <w:sz w:val="22"/>
          <w:szCs w:val="22"/>
        </w:rPr>
      </w:pPr>
    </w:p>
    <w:p w14:paraId="638292CD" w14:textId="77777777" w:rsidR="00B66769" w:rsidRDefault="00B66769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2346BFE8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1</w:t>
      </w:r>
    </w:p>
    <w:p w14:paraId="6C3CF44E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79754A0C" w14:textId="77777777" w:rsidR="00787109" w:rsidRDefault="00147CDD" w:rsidP="00147CDD">
      <w:pPr>
        <w:widowControl w:val="0"/>
        <w:suppressAutoHyphens/>
        <w:spacing w:before="0" w:after="0" w:line="240" w:lineRule="auto"/>
      </w:pPr>
      <w:r w:rsidRPr="004E0D2B">
        <w:rPr>
          <w:rFonts w:ascii="Arial" w:eastAsia="Times New Roman" w:hAnsi="Arial" w:cs="Arial"/>
          <w:sz w:val="22"/>
          <w:lang w:val="sl-SI"/>
        </w:rPr>
        <w:t xml:space="preserve">Ovom Odlukom utvrđuje se </w:t>
      </w:r>
      <w:r w:rsidR="00DC4EB6" w:rsidRPr="004E0D2B">
        <w:rPr>
          <w:rFonts w:ascii="Arial" w:eastAsia="Times New Roman" w:hAnsi="Arial" w:cs="Arial"/>
          <w:sz w:val="22"/>
          <w:lang w:val="sl-SI"/>
        </w:rPr>
        <w:t>izgradnja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lokalnog objekta od opšteg inter</w:t>
      </w:r>
      <w:r w:rsidR="00406AE1" w:rsidRPr="004E0D2B">
        <w:rPr>
          <w:rFonts w:ascii="Arial" w:eastAsia="Times New Roman" w:hAnsi="Arial" w:cs="Arial"/>
          <w:sz w:val="22"/>
          <w:lang w:val="sl-SI"/>
        </w:rPr>
        <w:t>e</w:t>
      </w:r>
      <w:r w:rsidRPr="004E0D2B">
        <w:rPr>
          <w:rFonts w:ascii="Arial" w:eastAsia="Times New Roman" w:hAnsi="Arial" w:cs="Arial"/>
          <w:sz w:val="22"/>
          <w:lang w:val="sl-SI"/>
        </w:rPr>
        <w:t xml:space="preserve">sa </w:t>
      </w:r>
      <w:r w:rsidR="00125560" w:rsidRPr="00125560">
        <w:rPr>
          <w:rFonts w:ascii="Arial" w:eastAsia="Times New Roman" w:hAnsi="Arial" w:cs="Arial"/>
          <w:sz w:val="22"/>
          <w:lang w:val="sl-SI"/>
        </w:rPr>
        <w:t xml:space="preserve">i to </w:t>
      </w:r>
      <w:r w:rsidR="00DE361B">
        <w:rPr>
          <w:rFonts w:ascii="Arial" w:eastAsia="Times New Roman" w:hAnsi="Arial" w:cs="Arial"/>
          <w:sz w:val="22"/>
          <w:lang w:val="sl-SI"/>
        </w:rPr>
        <w:t>–</w:t>
      </w:r>
      <w:r w:rsidR="00DE361B">
        <w:rPr>
          <w:rFonts w:ascii="Arial" w:eastAsia="Times New Roman" w:hAnsi="Arial" w:cs="Arial"/>
          <w:sz w:val="22"/>
          <w:lang w:val="sl-SI"/>
        </w:rPr>
        <w:tab/>
      </w:r>
      <w:r w:rsidR="00534213">
        <w:rPr>
          <w:rFonts w:ascii="Arial" w:eastAsia="Times New Roman" w:hAnsi="Arial" w:cs="Arial"/>
          <w:sz w:val="22"/>
          <w:lang w:val="sl-SI"/>
        </w:rPr>
        <w:t xml:space="preserve">izgradnja </w:t>
      </w:r>
      <w:r w:rsidR="00534213" w:rsidRPr="00534213">
        <w:rPr>
          <w:rFonts w:ascii="Arial" w:eastAsia="Times New Roman" w:hAnsi="Arial" w:cs="Arial"/>
          <w:sz w:val="22"/>
          <w:lang w:val="sl-SI"/>
        </w:rPr>
        <w:t>vodovodnog cjevododa za snabdijevanje rezervoara Tivat iz  rezervoara Podkuk, u zahvatu DUP- a „Mažina“ (»Sl.list CG – opštinski propisi« br. 15/15) i PUP- a Tivta do 2020.godine (»Sl.list CG- opštinski propisi« br. 24/10)</w:t>
      </w:r>
      <w:r w:rsidR="00DE361B">
        <w:rPr>
          <w:rFonts w:ascii="Arial" w:eastAsia="Times New Roman" w:hAnsi="Arial" w:cs="Arial"/>
          <w:sz w:val="22"/>
          <w:lang w:val="sl-SI"/>
        </w:rPr>
        <w:t>.</w:t>
      </w:r>
      <w:r w:rsidR="00787109" w:rsidRPr="00787109">
        <w:t xml:space="preserve"> </w:t>
      </w:r>
    </w:p>
    <w:p w14:paraId="23A695FD" w14:textId="77777777" w:rsidR="00787109" w:rsidRDefault="00787109" w:rsidP="00147CDD">
      <w:pPr>
        <w:widowControl w:val="0"/>
        <w:suppressAutoHyphens/>
        <w:spacing w:before="0" w:after="0" w:line="240" w:lineRule="auto"/>
      </w:pPr>
    </w:p>
    <w:p w14:paraId="48D4C67A" w14:textId="77777777" w:rsidR="00534213" w:rsidRPr="00534213" w:rsidRDefault="00534213" w:rsidP="00534213">
      <w:pPr>
        <w:spacing w:after="200" w:line="276" w:lineRule="auto"/>
        <w:rPr>
          <w:rFonts w:ascii="Arial" w:eastAsia="Times New Roman" w:hAnsi="Arial" w:cs="Arial"/>
          <w:sz w:val="22"/>
          <w:lang w:val="pl-PL" w:eastAsia="hr-HR"/>
        </w:rPr>
      </w:pPr>
      <w:r w:rsidRPr="00534213">
        <w:rPr>
          <w:rFonts w:ascii="Arial" w:hAnsi="Arial" w:cs="Arial"/>
          <w:sz w:val="22"/>
          <w:lang w:val="sr-Latn-CS" w:eastAsia="hr-HR"/>
        </w:rPr>
        <w:t>Izvođenje radova na izgradnji novog potisnog tranzitnog</w:t>
      </w:r>
      <w:r w:rsidRPr="00534213">
        <w:rPr>
          <w:rFonts w:ascii="Arial" w:hAnsi="Arial" w:cs="Arial"/>
          <w:sz w:val="22"/>
        </w:rPr>
        <w:t xml:space="preserve"> cjevovoda, duž trase postojećeg cjevovoda, u obuhvatu</w:t>
      </w:r>
      <w:r w:rsidRPr="00534213">
        <w:rPr>
          <w:sz w:val="22"/>
        </w:rPr>
        <w:t xml:space="preserve"> </w:t>
      </w:r>
      <w:r w:rsidRPr="00534213">
        <w:rPr>
          <w:rFonts w:ascii="Arial" w:hAnsi="Arial" w:cs="Arial"/>
          <w:sz w:val="22"/>
        </w:rPr>
        <w:t>DUP- a „Mažina“ i PUP- a Tivta do 2020.godine,</w:t>
      </w:r>
      <w:r w:rsidRPr="00534213">
        <w:rPr>
          <w:rFonts w:ascii="Arial" w:hAnsi="Arial" w:cs="Arial"/>
          <w:sz w:val="22"/>
          <w:lang w:val="sl-SI" w:eastAsia="hr-HR"/>
        </w:rPr>
        <w:t xml:space="preserve"> je planirano da se izvodi preko kat.par.br. 703, 687, 880, 890/1, 890/2, 883, 884/1, 889, 874, 877, 878/1, 900/1, 900/2, 4893, 1103, 4881/1, 1176, 1184, 1405/1 i 1406 sve KO Tivat, a u skladu sa situacionim planom dostavljenim uz zahtjev od strane investitora. </w:t>
      </w:r>
    </w:p>
    <w:p w14:paraId="25CF1FAC" w14:textId="77777777" w:rsidR="006F0A9B" w:rsidRPr="004E0D2B" w:rsidRDefault="006F0A9B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2</w:t>
      </w:r>
    </w:p>
    <w:p w14:paraId="15FECBCC" w14:textId="77777777"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6ADD216E" w14:textId="77777777" w:rsidR="00522AA4" w:rsidRDefault="00787109" w:rsidP="00522AA4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 w:rsidRPr="00787109">
        <w:rPr>
          <w:rFonts w:ascii="Arial" w:hAnsi="Arial" w:cs="Arial"/>
          <w:bCs/>
          <w:sz w:val="22"/>
        </w:rPr>
        <w:t>Predmetni projekat cjevovoda je sastavni dio (projektna mjera) projekta Crna Gora – Vodosnabdijevanje i odvođenje otpadnih voda na Jadranskoj obali V, komponenta 2- Tivat, Kotor i Herceg Novi</w:t>
      </w:r>
      <w:r w:rsidR="00522AA4" w:rsidRPr="002F681B">
        <w:rPr>
          <w:rFonts w:ascii="Arial" w:hAnsi="Arial" w:cs="Arial"/>
          <w:bCs/>
          <w:sz w:val="22"/>
        </w:rPr>
        <w:t xml:space="preserve">. </w:t>
      </w:r>
    </w:p>
    <w:p w14:paraId="40586E60" w14:textId="77777777" w:rsidR="00147CDD" w:rsidRPr="004E0D2B" w:rsidRDefault="00534213" w:rsidP="00125560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534213">
        <w:rPr>
          <w:rFonts w:ascii="Arial" w:eastAsia="Calibri" w:hAnsi="Arial" w:cs="Arial"/>
          <w:bCs/>
          <w:sz w:val="22"/>
        </w:rPr>
        <w:t>Dužina potisnog tranzitnog cjevovoda, od PS Podkuk (preko RE Mažina) do dovoda u RE Tivat, iznosi cca 800m, dok je širina rova u koji se polažu 0,80m.</w:t>
      </w:r>
    </w:p>
    <w:p w14:paraId="1B8F24A1" w14:textId="77777777" w:rsidR="00147CDD" w:rsidRPr="004E0D2B" w:rsidRDefault="00147CDD" w:rsidP="008C1056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5D7D0077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3</w:t>
      </w:r>
    </w:p>
    <w:p w14:paraId="1F87B61D" w14:textId="77777777" w:rsidR="00622BC5" w:rsidRDefault="00622BC5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34624B0E" w14:textId="77777777" w:rsidR="00622BC5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DC4EB6">
        <w:rPr>
          <w:rFonts w:ascii="Arial" w:eastAsia="Times New Roman" w:hAnsi="Arial" w:cs="Arial"/>
          <w:sz w:val="22"/>
          <w:lang w:val="sr-Latn-CS"/>
        </w:rPr>
        <w:t>će se po r</w:t>
      </w:r>
      <w:r w:rsidR="002E2BC7">
        <w:rPr>
          <w:rFonts w:ascii="Arial" w:eastAsia="Times New Roman" w:hAnsi="Arial" w:cs="Arial"/>
          <w:sz w:val="22"/>
          <w:lang w:val="sr-Latn-CS"/>
        </w:rPr>
        <w:t>ješenju o odobrenju za građenje</w:t>
      </w:r>
      <w:r w:rsidRPr="00DC4EB6">
        <w:rPr>
          <w:rFonts w:ascii="Arial" w:eastAsia="Times New Roman" w:hAnsi="Arial" w:cs="Arial"/>
          <w:sz w:val="22"/>
          <w:lang w:val="sr-Latn-CS"/>
        </w:rPr>
        <w:t xml:space="preserve"> koje izdaje organ lokalne uprave nadležan za poslove </w:t>
      </w:r>
      <w:r w:rsidR="002E2BC7">
        <w:rPr>
          <w:rFonts w:ascii="Arial" w:eastAsia="Times New Roman" w:hAnsi="Arial" w:cs="Arial"/>
          <w:sz w:val="22"/>
          <w:lang w:val="sr-Latn-CS"/>
        </w:rPr>
        <w:t>uređenja prostora</w:t>
      </w:r>
      <w:r w:rsidRPr="00DC4EB6">
        <w:rPr>
          <w:rFonts w:ascii="Arial" w:eastAsia="Times New Roman" w:hAnsi="Arial" w:cs="Arial"/>
          <w:sz w:val="22"/>
          <w:lang w:val="sr-Latn-CS"/>
        </w:rPr>
        <w:t>.</w:t>
      </w:r>
    </w:p>
    <w:p w14:paraId="39E62DBB" w14:textId="77777777" w:rsidR="00DC4EB6" w:rsidRP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 xml:space="preserve"> </w:t>
      </w:r>
    </w:p>
    <w:p w14:paraId="4E752A03" w14:textId="77777777" w:rsidR="004E0D2B" w:rsidRPr="004E0D2B" w:rsidRDefault="00125560" w:rsidP="00622BC5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>
        <w:rPr>
          <w:rFonts w:ascii="Arial" w:eastAsia="Times New Roman" w:hAnsi="Arial" w:cs="Arial"/>
          <w:sz w:val="22"/>
          <w:lang w:val="sl-SI"/>
        </w:rPr>
        <w:t xml:space="preserve">Glavni projekat 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izradiće se i </w:t>
      </w:r>
      <w:r w:rsidR="00DE3D13">
        <w:rPr>
          <w:rFonts w:ascii="Arial" w:eastAsia="Times New Roman" w:hAnsi="Arial" w:cs="Arial"/>
          <w:sz w:val="22"/>
          <w:lang w:val="sl-SI"/>
        </w:rPr>
        <w:t>revidovati na osnovu ove Odluke i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DE3D13" w:rsidRPr="00DE3D13">
        <w:rPr>
          <w:rFonts w:ascii="Arial" w:eastAsia="Times New Roman" w:hAnsi="Arial" w:cs="Arial"/>
          <w:sz w:val="22"/>
          <w:lang w:val="sl-SI"/>
        </w:rPr>
        <w:t xml:space="preserve">Programskog zadatka sa elementima Urbanističko tehničkih uslova </w:t>
      </w:r>
      <w:r w:rsidR="004E0D2B" w:rsidRPr="004E0D2B">
        <w:rPr>
          <w:rFonts w:ascii="Arial" w:eastAsia="Times New Roman" w:hAnsi="Arial" w:cs="Arial"/>
          <w:sz w:val="22"/>
          <w:lang w:val="sl-SI"/>
        </w:rPr>
        <w:t>a u skladu sa važećim tehničkim normativima, standardima i normama kvaliteta.</w:t>
      </w:r>
    </w:p>
    <w:p w14:paraId="7C4A4F85" w14:textId="0B685577" w:rsidR="00147CDD" w:rsidRPr="00442F48" w:rsidRDefault="00DC4EB6" w:rsidP="00442F48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="00977BD2">
        <w:rPr>
          <w:rFonts w:ascii="Arial" w:eastAsia="Times New Roman" w:hAnsi="Arial" w:cs="Arial"/>
          <w:sz w:val="22"/>
          <w:lang w:val="sr-Latn-CS"/>
        </w:rPr>
        <w:tab/>
      </w:r>
      <w:r w:rsidR="00977BD2">
        <w:rPr>
          <w:rFonts w:ascii="Arial" w:eastAsia="Times New Roman" w:hAnsi="Arial" w:cs="Arial"/>
          <w:sz w:val="22"/>
          <w:lang w:val="sr-Latn-CS"/>
        </w:rPr>
        <w:tab/>
        <w:t xml:space="preserve"> </w:t>
      </w:r>
    </w:p>
    <w:p w14:paraId="49D996A7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Član </w:t>
      </w:r>
      <w:r w:rsidR="004E0D2B" w:rsidRPr="004E0D2B">
        <w:rPr>
          <w:rFonts w:ascii="Arial" w:eastAsia="Times New Roman" w:hAnsi="Arial" w:cs="Arial"/>
          <w:sz w:val="22"/>
          <w:lang w:val="sl-SI"/>
        </w:rPr>
        <w:t>4</w:t>
      </w:r>
    </w:p>
    <w:p w14:paraId="3B756FE4" w14:textId="77777777" w:rsidR="004E0D2B" w:rsidRDefault="00147CDD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Ova Odluka stupa na snagu </w:t>
      </w:r>
      <w:r w:rsidR="00DC4EB6" w:rsidRPr="004E0D2B">
        <w:rPr>
          <w:rFonts w:ascii="Arial" w:eastAsia="Times New Roman" w:hAnsi="Arial" w:cs="Arial"/>
          <w:sz w:val="22"/>
          <w:lang w:val="sl-SI"/>
        </w:rPr>
        <w:t xml:space="preserve">osmog dana od dana 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od dana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objavljivanja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u "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Službenom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listu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CG -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Opštinski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propisi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".</w:t>
      </w:r>
    </w:p>
    <w:p w14:paraId="58D4E9F2" w14:textId="77777777" w:rsidR="00306B71" w:rsidRPr="004E0D2B" w:rsidRDefault="00306B71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</w:p>
    <w:p w14:paraId="235254E6" w14:textId="310C7DCF" w:rsidR="004E0D2B" w:rsidRPr="00306B71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proofErr w:type="spellStart"/>
      <w:r w:rsidRPr="00306B71">
        <w:rPr>
          <w:rFonts w:ascii="Arial" w:eastAsia="ヒラギノ角ゴ Pro W3" w:hAnsi="Arial" w:cs="Arial"/>
          <w:bCs/>
          <w:color w:val="000000"/>
          <w:sz w:val="22"/>
          <w:lang w:val="en-US"/>
        </w:rPr>
        <w:t>Broj</w:t>
      </w:r>
      <w:proofErr w:type="spellEnd"/>
      <w:r w:rsidRPr="00306B71">
        <w:rPr>
          <w:rFonts w:ascii="Arial" w:eastAsia="ヒラギノ角ゴ Pro W3" w:hAnsi="Arial" w:cs="Arial"/>
          <w:bCs/>
          <w:color w:val="000000"/>
          <w:sz w:val="22"/>
          <w:lang w:val="en-US"/>
        </w:rPr>
        <w:t>:</w:t>
      </w:r>
      <w:r w:rsidR="00306B71" w:rsidRPr="00306B71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</w:t>
      </w:r>
      <w:r w:rsidR="00306B71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</w:t>
      </w:r>
      <w:r w:rsidR="00306B71" w:rsidRPr="00306B71">
        <w:rPr>
          <w:rFonts w:ascii="Arial" w:eastAsia="ヒラギノ角ゴ Pro W3" w:hAnsi="Arial" w:cs="Arial"/>
          <w:bCs/>
          <w:color w:val="000000"/>
          <w:sz w:val="22"/>
          <w:lang w:val="en-US"/>
        </w:rPr>
        <w:t>03-040/23-</w:t>
      </w:r>
      <w:r w:rsidRPr="00306B71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</w:t>
      </w:r>
      <w:r w:rsidR="00306B71">
        <w:rPr>
          <w:rFonts w:ascii="Arial" w:eastAsia="ヒラギノ角ゴ Pro W3" w:hAnsi="Arial" w:cs="Arial"/>
          <w:bCs/>
          <w:color w:val="000000"/>
          <w:sz w:val="22"/>
          <w:lang w:val="en-US"/>
        </w:rPr>
        <w:t>215</w:t>
      </w:r>
    </w:p>
    <w:p w14:paraId="12109F9B" w14:textId="15D44504" w:rsidR="00306B71" w:rsidRDefault="004E0D2B" w:rsidP="00442F48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r w:rsidRPr="00306B71">
        <w:rPr>
          <w:rFonts w:ascii="Arial" w:eastAsia="ヒラギノ角ゴ Pro W3" w:hAnsi="Arial" w:cs="Arial"/>
          <w:bCs/>
          <w:color w:val="000000"/>
          <w:sz w:val="22"/>
          <w:lang w:val="en-US"/>
        </w:rPr>
        <w:t>Tivat</w:t>
      </w:r>
      <w:r w:rsidR="00306B71" w:rsidRPr="00306B71">
        <w:rPr>
          <w:rFonts w:ascii="Arial" w:eastAsia="ヒラギノ角ゴ Pro W3" w:hAnsi="Arial" w:cs="Arial"/>
          <w:bCs/>
          <w:color w:val="000000"/>
          <w:sz w:val="22"/>
          <w:lang w:val="en-US"/>
        </w:rPr>
        <w:t>, 26.06.</w:t>
      </w:r>
      <w:r w:rsidRPr="00306B71">
        <w:rPr>
          <w:rFonts w:ascii="Arial" w:eastAsia="ヒラギノ角ゴ Pro W3" w:hAnsi="Arial" w:cs="Arial"/>
          <w:bCs/>
          <w:color w:val="000000"/>
          <w:sz w:val="22"/>
          <w:lang w:val="en-US"/>
        </w:rPr>
        <w:t>202</w:t>
      </w:r>
      <w:r w:rsidR="00EA780B" w:rsidRPr="00306B71">
        <w:rPr>
          <w:rFonts w:ascii="Arial" w:eastAsia="ヒラギノ角ゴ Pro W3" w:hAnsi="Arial" w:cs="Arial"/>
          <w:bCs/>
          <w:color w:val="000000"/>
          <w:sz w:val="22"/>
          <w:lang w:val="en-US"/>
        </w:rPr>
        <w:t>3</w:t>
      </w:r>
      <w:r w:rsidRPr="00306B71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. </w:t>
      </w:r>
      <w:proofErr w:type="spellStart"/>
      <w:r w:rsidR="00EA780B" w:rsidRPr="00306B71">
        <w:rPr>
          <w:rFonts w:ascii="Arial" w:eastAsia="ヒラギノ角ゴ Pro W3" w:hAnsi="Arial" w:cs="Arial"/>
          <w:bCs/>
          <w:color w:val="000000"/>
          <w:sz w:val="22"/>
          <w:lang w:val="en-US"/>
        </w:rPr>
        <w:t>g</w:t>
      </w:r>
      <w:r w:rsidRPr="00306B71">
        <w:rPr>
          <w:rFonts w:ascii="Arial" w:eastAsia="ヒラギノ角ゴ Pro W3" w:hAnsi="Arial" w:cs="Arial"/>
          <w:bCs/>
          <w:color w:val="000000"/>
          <w:sz w:val="22"/>
          <w:lang w:val="en-US"/>
        </w:rPr>
        <w:t>odine</w:t>
      </w:r>
      <w:proofErr w:type="spellEnd"/>
    </w:p>
    <w:p w14:paraId="272FF271" w14:textId="46B1121C" w:rsidR="00125560" w:rsidRPr="00306B71" w:rsidRDefault="004E0D2B" w:rsidP="00306B71">
      <w:pPr>
        <w:widowControl w:val="0"/>
        <w:shd w:val="clear" w:color="auto" w:fill="FFFFFF"/>
        <w:spacing w:line="240" w:lineRule="auto"/>
        <w:jc w:val="center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proofErr w:type="spellStart"/>
      <w:r w:rsidRPr="00306B71">
        <w:rPr>
          <w:rFonts w:ascii="Arial" w:eastAsia="ヒラギノ角ゴ Pro W3" w:hAnsi="Arial" w:cs="Arial"/>
          <w:bCs/>
          <w:color w:val="000000"/>
          <w:sz w:val="22"/>
          <w:lang w:val="en-US"/>
        </w:rPr>
        <w:t>Skupština</w:t>
      </w:r>
      <w:proofErr w:type="spellEnd"/>
      <w:r w:rsidRPr="00306B71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</w:t>
      </w:r>
      <w:proofErr w:type="spellStart"/>
      <w:r w:rsidRPr="00306B71">
        <w:rPr>
          <w:rFonts w:ascii="Arial" w:eastAsia="ヒラギノ角ゴ Pro W3" w:hAnsi="Arial" w:cs="Arial"/>
          <w:bCs/>
          <w:color w:val="000000"/>
          <w:sz w:val="22"/>
          <w:lang w:val="en-US"/>
        </w:rPr>
        <w:t>Opštine</w:t>
      </w:r>
      <w:proofErr w:type="spellEnd"/>
      <w:r w:rsidR="00306B71" w:rsidRPr="00306B71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Tivat</w:t>
      </w:r>
    </w:p>
    <w:p w14:paraId="75748DA6" w14:textId="28D9F737" w:rsidR="00147CDD" w:rsidRPr="00306B71" w:rsidRDefault="00EA780B" w:rsidP="00306B71">
      <w:pPr>
        <w:widowControl w:val="0"/>
        <w:tabs>
          <w:tab w:val="left" w:pos="4308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bCs/>
          <w:sz w:val="22"/>
          <w:lang w:val="sl-SI"/>
        </w:rPr>
      </w:pPr>
      <w:r w:rsidRPr="00306B71">
        <w:rPr>
          <w:rFonts w:ascii="Arial" w:eastAsia="Times New Roman" w:hAnsi="Arial" w:cs="Arial"/>
          <w:bCs/>
          <w:sz w:val="22"/>
          <w:lang w:val="sl-SI"/>
        </w:rPr>
        <w:t>Predsjednik</w:t>
      </w:r>
    </w:p>
    <w:p w14:paraId="151F0325" w14:textId="22C7B236" w:rsidR="00ED066A" w:rsidRPr="00306B71" w:rsidRDefault="00EA780B" w:rsidP="00306B71">
      <w:pPr>
        <w:widowControl w:val="0"/>
        <w:tabs>
          <w:tab w:val="left" w:pos="4308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bCs/>
          <w:sz w:val="22"/>
          <w:lang w:val="sl-SI"/>
        </w:rPr>
      </w:pPr>
      <w:r w:rsidRPr="00306B71">
        <w:rPr>
          <w:rFonts w:ascii="Arial" w:eastAsia="Times New Roman" w:hAnsi="Arial" w:cs="Arial"/>
          <w:bCs/>
          <w:sz w:val="22"/>
          <w:lang w:val="sl-SI"/>
        </w:rPr>
        <w:t>Miljan Marković</w:t>
      </w:r>
    </w:p>
    <w:sectPr w:rsidR="00ED066A" w:rsidRPr="00306B71" w:rsidSect="00D24C17">
      <w:headerReference w:type="default" r:id="rId9"/>
      <w:headerReference w:type="first" r:id="rId10"/>
      <w:pgSz w:w="11906" w:h="16838" w:code="9"/>
      <w:pgMar w:top="720" w:right="720" w:bottom="720" w:left="720" w:header="71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0AC0D" w14:textId="77777777" w:rsidR="00EF25AD" w:rsidRDefault="00EF25AD" w:rsidP="00A6505B">
      <w:pPr>
        <w:spacing w:before="0" w:after="0" w:line="240" w:lineRule="auto"/>
      </w:pPr>
      <w:r>
        <w:separator/>
      </w:r>
    </w:p>
  </w:endnote>
  <w:endnote w:type="continuationSeparator" w:id="0">
    <w:p w14:paraId="1D077D60" w14:textId="77777777" w:rsidR="00EF25AD" w:rsidRDefault="00EF25AD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8A4CF" w14:textId="77777777" w:rsidR="00EF25AD" w:rsidRDefault="00EF25AD" w:rsidP="00A6505B">
      <w:pPr>
        <w:spacing w:before="0" w:after="0" w:line="240" w:lineRule="auto"/>
      </w:pPr>
      <w:r>
        <w:separator/>
      </w:r>
    </w:p>
  </w:footnote>
  <w:footnote w:type="continuationSeparator" w:id="0">
    <w:p w14:paraId="78102BF6" w14:textId="77777777" w:rsidR="00EF25AD" w:rsidRDefault="00EF25AD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7344C" w14:textId="77777777" w:rsidR="00A6505B" w:rsidRDefault="00A6505B" w:rsidP="00A6505B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8AE41" w14:textId="12AE42D3" w:rsidR="00E74F68" w:rsidRPr="00DC4EB6" w:rsidRDefault="00DC4EB6" w:rsidP="00F127D8">
    <w:pPr>
      <w:pStyle w:val="Header"/>
      <w:rPr>
        <w:rFonts w:ascii="Arial" w:hAnsi="Arial" w:cs="Arial"/>
        <w:sz w:val="22"/>
      </w:rPr>
    </w:pPr>
    <w:r>
      <w:t xml:space="preserve">             </w:t>
    </w:r>
    <w:r>
      <w:tab/>
    </w:r>
    <w:r>
      <w:tab/>
    </w:r>
    <w:r w:rsidRPr="00DC4EB6">
      <w:rPr>
        <w:rFonts w:ascii="Arial" w:hAnsi="Arial" w:cs="Arial"/>
        <w:sz w:val="22"/>
      </w:rPr>
      <w:t xml:space="preserve">    </w:t>
    </w:r>
    <w:r>
      <w:rPr>
        <w:rFonts w:ascii="Arial" w:hAnsi="Arial" w:cs="Arial"/>
        <w:sz w:val="22"/>
      </w:rPr>
      <w:t xml:space="preserve">  </w:t>
    </w:r>
    <w:r w:rsidR="00125560">
      <w:rPr>
        <w:rFonts w:ascii="Arial" w:hAnsi="Arial" w:cs="Arial"/>
        <w:sz w:val="22"/>
      </w:rPr>
      <w:t xml:space="preserve">                      </w:t>
    </w:r>
    <w:r w:rsidR="008C1056">
      <w:rPr>
        <w:rFonts w:ascii="Arial" w:hAnsi="Arial" w:cs="Arial"/>
        <w:sz w:val="22"/>
      </w:rPr>
      <w:t xml:space="preserve">            </w:t>
    </w:r>
    <w:r w:rsidR="00A55A78">
      <w:rPr>
        <w:rFonts w:ascii="Arial" w:hAnsi="Arial" w:cs="Arial"/>
        <w:sz w:val="22"/>
      </w:rPr>
      <w:t xml:space="preserve">                </w:t>
    </w:r>
    <w:r w:rsidR="00534213">
      <w:rPr>
        <w:rFonts w:ascii="Arial" w:hAnsi="Arial" w:cs="Arial"/>
        <w:sz w:val="22"/>
      </w:rPr>
      <w:t xml:space="preserve">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C1432"/>
    <w:multiLevelType w:val="hybridMultilevel"/>
    <w:tmpl w:val="1074A6FE"/>
    <w:lvl w:ilvl="0" w:tplc="E53A72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53869"/>
    <w:multiLevelType w:val="hybridMultilevel"/>
    <w:tmpl w:val="AEB6EFD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E3CBC"/>
    <w:multiLevelType w:val="hybridMultilevel"/>
    <w:tmpl w:val="B8948C6E"/>
    <w:lvl w:ilvl="0" w:tplc="87122B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A4BE7"/>
    <w:multiLevelType w:val="hybridMultilevel"/>
    <w:tmpl w:val="4AEA56B4"/>
    <w:lvl w:ilvl="0" w:tplc="2C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58A088F"/>
    <w:multiLevelType w:val="hybridMultilevel"/>
    <w:tmpl w:val="0FA23C6A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41030"/>
    <w:multiLevelType w:val="hybridMultilevel"/>
    <w:tmpl w:val="85A0F070"/>
    <w:lvl w:ilvl="0" w:tplc="D0EA2B40"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F792D"/>
    <w:multiLevelType w:val="hybridMultilevel"/>
    <w:tmpl w:val="150E1836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4C1954"/>
    <w:multiLevelType w:val="hybridMultilevel"/>
    <w:tmpl w:val="2C1238E4"/>
    <w:lvl w:ilvl="0" w:tplc="EC588AEC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718E8"/>
    <w:multiLevelType w:val="hybridMultilevel"/>
    <w:tmpl w:val="4094BEA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3F1FE0"/>
    <w:multiLevelType w:val="hybridMultilevel"/>
    <w:tmpl w:val="EFF2A50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C729C4"/>
    <w:multiLevelType w:val="hybridMultilevel"/>
    <w:tmpl w:val="E5A462FC"/>
    <w:lvl w:ilvl="0" w:tplc="2FB4527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465B69"/>
    <w:multiLevelType w:val="hybridMultilevel"/>
    <w:tmpl w:val="FD3EB59C"/>
    <w:lvl w:ilvl="0" w:tplc="9D6CB382">
      <w:numFmt w:val="bullet"/>
      <w:lvlText w:val="-"/>
      <w:lvlJc w:val="left"/>
      <w:pPr>
        <w:ind w:left="150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7A693A"/>
    <w:multiLevelType w:val="hybridMultilevel"/>
    <w:tmpl w:val="2234980A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8C44F0"/>
    <w:multiLevelType w:val="hybridMultilevel"/>
    <w:tmpl w:val="3732EB6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F577E"/>
    <w:multiLevelType w:val="hybridMultilevel"/>
    <w:tmpl w:val="78E8FE4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790F63"/>
    <w:multiLevelType w:val="hybridMultilevel"/>
    <w:tmpl w:val="105273B8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2529A9"/>
    <w:multiLevelType w:val="hybridMultilevel"/>
    <w:tmpl w:val="0360E1F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F40C14"/>
    <w:multiLevelType w:val="hybridMultilevel"/>
    <w:tmpl w:val="15FEF756"/>
    <w:lvl w:ilvl="0" w:tplc="4920D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1A0019">
      <w:start w:val="1"/>
      <w:numFmt w:val="lowerLetter"/>
      <w:lvlText w:val="%2."/>
      <w:lvlJc w:val="left"/>
      <w:pPr>
        <w:ind w:left="1789" w:hanging="360"/>
      </w:pPr>
    </w:lvl>
    <w:lvl w:ilvl="2" w:tplc="2C1A001B" w:tentative="1">
      <w:start w:val="1"/>
      <w:numFmt w:val="lowerRoman"/>
      <w:lvlText w:val="%3."/>
      <w:lvlJc w:val="right"/>
      <w:pPr>
        <w:ind w:left="2509" w:hanging="180"/>
      </w:pPr>
    </w:lvl>
    <w:lvl w:ilvl="3" w:tplc="2C1A000F" w:tentative="1">
      <w:start w:val="1"/>
      <w:numFmt w:val="decimal"/>
      <w:lvlText w:val="%4."/>
      <w:lvlJc w:val="left"/>
      <w:pPr>
        <w:ind w:left="3229" w:hanging="360"/>
      </w:pPr>
    </w:lvl>
    <w:lvl w:ilvl="4" w:tplc="2C1A0019" w:tentative="1">
      <w:start w:val="1"/>
      <w:numFmt w:val="lowerLetter"/>
      <w:lvlText w:val="%5."/>
      <w:lvlJc w:val="left"/>
      <w:pPr>
        <w:ind w:left="3949" w:hanging="360"/>
      </w:pPr>
    </w:lvl>
    <w:lvl w:ilvl="5" w:tplc="2C1A001B" w:tentative="1">
      <w:start w:val="1"/>
      <w:numFmt w:val="lowerRoman"/>
      <w:lvlText w:val="%6."/>
      <w:lvlJc w:val="right"/>
      <w:pPr>
        <w:ind w:left="4669" w:hanging="180"/>
      </w:pPr>
    </w:lvl>
    <w:lvl w:ilvl="6" w:tplc="2C1A000F" w:tentative="1">
      <w:start w:val="1"/>
      <w:numFmt w:val="decimal"/>
      <w:lvlText w:val="%7."/>
      <w:lvlJc w:val="left"/>
      <w:pPr>
        <w:ind w:left="5389" w:hanging="360"/>
      </w:pPr>
    </w:lvl>
    <w:lvl w:ilvl="7" w:tplc="2C1A0019" w:tentative="1">
      <w:start w:val="1"/>
      <w:numFmt w:val="lowerLetter"/>
      <w:lvlText w:val="%8."/>
      <w:lvlJc w:val="left"/>
      <w:pPr>
        <w:ind w:left="6109" w:hanging="360"/>
      </w:pPr>
    </w:lvl>
    <w:lvl w:ilvl="8" w:tplc="2C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7BF1E19"/>
    <w:multiLevelType w:val="hybridMultilevel"/>
    <w:tmpl w:val="029696F4"/>
    <w:lvl w:ilvl="0" w:tplc="9A3ECE6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033022">
    <w:abstractNumId w:val="13"/>
  </w:num>
  <w:num w:numId="2" w16cid:durableId="901915720">
    <w:abstractNumId w:val="21"/>
  </w:num>
  <w:num w:numId="3" w16cid:durableId="1009451536">
    <w:abstractNumId w:val="21"/>
  </w:num>
  <w:num w:numId="4" w16cid:durableId="71894968">
    <w:abstractNumId w:val="8"/>
  </w:num>
  <w:num w:numId="5" w16cid:durableId="1447962555">
    <w:abstractNumId w:val="18"/>
  </w:num>
  <w:num w:numId="6" w16cid:durableId="562914557">
    <w:abstractNumId w:val="1"/>
  </w:num>
  <w:num w:numId="7" w16cid:durableId="1082946393">
    <w:abstractNumId w:val="4"/>
  </w:num>
  <w:num w:numId="8" w16cid:durableId="1962765927">
    <w:abstractNumId w:val="11"/>
  </w:num>
  <w:num w:numId="9" w16cid:durableId="54396286">
    <w:abstractNumId w:val="12"/>
  </w:num>
  <w:num w:numId="10" w16cid:durableId="1472552169">
    <w:abstractNumId w:val="2"/>
  </w:num>
  <w:num w:numId="11" w16cid:durableId="1146163341">
    <w:abstractNumId w:val="6"/>
  </w:num>
  <w:num w:numId="12" w16cid:durableId="1577586948">
    <w:abstractNumId w:val="3"/>
  </w:num>
  <w:num w:numId="13" w16cid:durableId="241523638">
    <w:abstractNumId w:val="7"/>
  </w:num>
  <w:num w:numId="14" w16cid:durableId="889072097">
    <w:abstractNumId w:val="10"/>
  </w:num>
  <w:num w:numId="15" w16cid:durableId="1214853717">
    <w:abstractNumId w:val="17"/>
  </w:num>
  <w:num w:numId="16" w16cid:durableId="688679761">
    <w:abstractNumId w:val="0"/>
  </w:num>
  <w:num w:numId="17" w16cid:durableId="305936937">
    <w:abstractNumId w:val="15"/>
  </w:num>
  <w:num w:numId="18" w16cid:durableId="1854806085">
    <w:abstractNumId w:val="20"/>
  </w:num>
  <w:num w:numId="19" w16cid:durableId="1228608565">
    <w:abstractNumId w:val="9"/>
  </w:num>
  <w:num w:numId="20" w16cid:durableId="2035645956">
    <w:abstractNumId w:val="19"/>
  </w:num>
  <w:num w:numId="21" w16cid:durableId="720788929">
    <w:abstractNumId w:val="16"/>
  </w:num>
  <w:num w:numId="22" w16cid:durableId="1531140437">
    <w:abstractNumId w:val="14"/>
  </w:num>
  <w:num w:numId="23" w16cid:durableId="1612737536">
    <w:abstractNumId w:val="16"/>
  </w:num>
  <w:num w:numId="24" w16cid:durableId="2327873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505B"/>
    <w:rsid w:val="00001178"/>
    <w:rsid w:val="00020673"/>
    <w:rsid w:val="000335E8"/>
    <w:rsid w:val="00042414"/>
    <w:rsid w:val="00042758"/>
    <w:rsid w:val="00047469"/>
    <w:rsid w:val="000501F6"/>
    <w:rsid w:val="00054A65"/>
    <w:rsid w:val="00054D80"/>
    <w:rsid w:val="00057A45"/>
    <w:rsid w:val="0006026A"/>
    <w:rsid w:val="00060EFF"/>
    <w:rsid w:val="00071E3B"/>
    <w:rsid w:val="000743B7"/>
    <w:rsid w:val="00075844"/>
    <w:rsid w:val="0008484B"/>
    <w:rsid w:val="0008552E"/>
    <w:rsid w:val="0008561D"/>
    <w:rsid w:val="000A2351"/>
    <w:rsid w:val="000B314D"/>
    <w:rsid w:val="000B56D4"/>
    <w:rsid w:val="000C1C3B"/>
    <w:rsid w:val="000C22EC"/>
    <w:rsid w:val="000D746A"/>
    <w:rsid w:val="000E2893"/>
    <w:rsid w:val="000E41AE"/>
    <w:rsid w:val="000E6A24"/>
    <w:rsid w:val="000E7080"/>
    <w:rsid w:val="000F2AA0"/>
    <w:rsid w:val="000F2B95"/>
    <w:rsid w:val="000F2BFC"/>
    <w:rsid w:val="000F62C8"/>
    <w:rsid w:val="00102D88"/>
    <w:rsid w:val="001053EE"/>
    <w:rsid w:val="00107821"/>
    <w:rsid w:val="001100C8"/>
    <w:rsid w:val="00110A9F"/>
    <w:rsid w:val="001143F5"/>
    <w:rsid w:val="001165D4"/>
    <w:rsid w:val="0011734C"/>
    <w:rsid w:val="00125560"/>
    <w:rsid w:val="0014602E"/>
    <w:rsid w:val="00147CDD"/>
    <w:rsid w:val="001527E1"/>
    <w:rsid w:val="00154562"/>
    <w:rsid w:val="00154D42"/>
    <w:rsid w:val="001608C8"/>
    <w:rsid w:val="00163974"/>
    <w:rsid w:val="00172DEA"/>
    <w:rsid w:val="001778BD"/>
    <w:rsid w:val="001822FC"/>
    <w:rsid w:val="001847FD"/>
    <w:rsid w:val="00194AB9"/>
    <w:rsid w:val="00195711"/>
    <w:rsid w:val="00196664"/>
    <w:rsid w:val="001A7502"/>
    <w:rsid w:val="001A79B6"/>
    <w:rsid w:val="001A7E96"/>
    <w:rsid w:val="001B296E"/>
    <w:rsid w:val="001B5CC8"/>
    <w:rsid w:val="001C0852"/>
    <w:rsid w:val="001C1D70"/>
    <w:rsid w:val="001C2DA5"/>
    <w:rsid w:val="001C7650"/>
    <w:rsid w:val="001D3909"/>
    <w:rsid w:val="001D5F08"/>
    <w:rsid w:val="001E3711"/>
    <w:rsid w:val="001E3B6B"/>
    <w:rsid w:val="001F1805"/>
    <w:rsid w:val="001F1DF5"/>
    <w:rsid w:val="001F75D5"/>
    <w:rsid w:val="00200352"/>
    <w:rsid w:val="002053C1"/>
    <w:rsid w:val="00205759"/>
    <w:rsid w:val="00224803"/>
    <w:rsid w:val="0023006F"/>
    <w:rsid w:val="00241387"/>
    <w:rsid w:val="00243909"/>
    <w:rsid w:val="002458F3"/>
    <w:rsid w:val="00247C48"/>
    <w:rsid w:val="002511E4"/>
    <w:rsid w:val="00252A36"/>
    <w:rsid w:val="0025359E"/>
    <w:rsid w:val="00265FB7"/>
    <w:rsid w:val="00270BC6"/>
    <w:rsid w:val="002747E0"/>
    <w:rsid w:val="00282E85"/>
    <w:rsid w:val="002854CB"/>
    <w:rsid w:val="00287B10"/>
    <w:rsid w:val="002909C6"/>
    <w:rsid w:val="00291928"/>
    <w:rsid w:val="00292D5E"/>
    <w:rsid w:val="002A7CB3"/>
    <w:rsid w:val="002B40DD"/>
    <w:rsid w:val="002C364F"/>
    <w:rsid w:val="002C4A23"/>
    <w:rsid w:val="002C589C"/>
    <w:rsid w:val="002D2BBB"/>
    <w:rsid w:val="002E2BC7"/>
    <w:rsid w:val="002E5321"/>
    <w:rsid w:val="002E5C84"/>
    <w:rsid w:val="002E6B47"/>
    <w:rsid w:val="002E6F39"/>
    <w:rsid w:val="002F2561"/>
    <w:rsid w:val="002F461C"/>
    <w:rsid w:val="002F71E7"/>
    <w:rsid w:val="0030189B"/>
    <w:rsid w:val="00306B71"/>
    <w:rsid w:val="00312100"/>
    <w:rsid w:val="003168DA"/>
    <w:rsid w:val="003176C7"/>
    <w:rsid w:val="003352C7"/>
    <w:rsid w:val="00336A11"/>
    <w:rsid w:val="00340839"/>
    <w:rsid w:val="003417B8"/>
    <w:rsid w:val="00344A20"/>
    <w:rsid w:val="00350578"/>
    <w:rsid w:val="00354D08"/>
    <w:rsid w:val="00355C06"/>
    <w:rsid w:val="00357E6D"/>
    <w:rsid w:val="00375D08"/>
    <w:rsid w:val="00376B18"/>
    <w:rsid w:val="00380A3F"/>
    <w:rsid w:val="00392516"/>
    <w:rsid w:val="00393366"/>
    <w:rsid w:val="003A6DB5"/>
    <w:rsid w:val="003B19FA"/>
    <w:rsid w:val="003B2F58"/>
    <w:rsid w:val="003B74D2"/>
    <w:rsid w:val="003D0B7B"/>
    <w:rsid w:val="003E05B0"/>
    <w:rsid w:val="003E1071"/>
    <w:rsid w:val="003E74AB"/>
    <w:rsid w:val="003F0837"/>
    <w:rsid w:val="003F54F4"/>
    <w:rsid w:val="003F7B2D"/>
    <w:rsid w:val="00406AE1"/>
    <w:rsid w:val="004112D5"/>
    <w:rsid w:val="004144C2"/>
    <w:rsid w:val="00414DBC"/>
    <w:rsid w:val="00415CC7"/>
    <w:rsid w:val="0041733B"/>
    <w:rsid w:val="00434611"/>
    <w:rsid w:val="004378E1"/>
    <w:rsid w:val="00442EBC"/>
    <w:rsid w:val="00442F48"/>
    <w:rsid w:val="00443739"/>
    <w:rsid w:val="00446740"/>
    <w:rsid w:val="004501E6"/>
    <w:rsid w:val="00451F6C"/>
    <w:rsid w:val="00451FF9"/>
    <w:rsid w:val="00454807"/>
    <w:rsid w:val="00454DBB"/>
    <w:rsid w:val="00456C92"/>
    <w:rsid w:val="00466B10"/>
    <w:rsid w:val="004679C3"/>
    <w:rsid w:val="00470B2D"/>
    <w:rsid w:val="0047161B"/>
    <w:rsid w:val="0047459C"/>
    <w:rsid w:val="00480D78"/>
    <w:rsid w:val="004942F6"/>
    <w:rsid w:val="004966FB"/>
    <w:rsid w:val="004A66C2"/>
    <w:rsid w:val="004B18A5"/>
    <w:rsid w:val="004C076D"/>
    <w:rsid w:val="004C1C4C"/>
    <w:rsid w:val="004C447E"/>
    <w:rsid w:val="004D3095"/>
    <w:rsid w:val="004D52DE"/>
    <w:rsid w:val="004E0D2B"/>
    <w:rsid w:val="004E3DA7"/>
    <w:rsid w:val="004F24B0"/>
    <w:rsid w:val="004F34F4"/>
    <w:rsid w:val="00501B71"/>
    <w:rsid w:val="00504DA9"/>
    <w:rsid w:val="00507622"/>
    <w:rsid w:val="00511289"/>
    <w:rsid w:val="00511552"/>
    <w:rsid w:val="00512282"/>
    <w:rsid w:val="0051793B"/>
    <w:rsid w:val="0052185C"/>
    <w:rsid w:val="00522824"/>
    <w:rsid w:val="00522AA4"/>
    <w:rsid w:val="00523147"/>
    <w:rsid w:val="00531FDF"/>
    <w:rsid w:val="005339F8"/>
    <w:rsid w:val="00534213"/>
    <w:rsid w:val="005354AA"/>
    <w:rsid w:val="0053634A"/>
    <w:rsid w:val="00540648"/>
    <w:rsid w:val="00546701"/>
    <w:rsid w:val="00547F45"/>
    <w:rsid w:val="00562011"/>
    <w:rsid w:val="00563EAD"/>
    <w:rsid w:val="005723C7"/>
    <w:rsid w:val="00583FBE"/>
    <w:rsid w:val="00586F43"/>
    <w:rsid w:val="00592FE7"/>
    <w:rsid w:val="00595EEA"/>
    <w:rsid w:val="00595FAD"/>
    <w:rsid w:val="005A1612"/>
    <w:rsid w:val="005A3DDC"/>
    <w:rsid w:val="005A4E7E"/>
    <w:rsid w:val="005B44BF"/>
    <w:rsid w:val="005C5668"/>
    <w:rsid w:val="005C6E67"/>
    <w:rsid w:val="005C6F24"/>
    <w:rsid w:val="005D0573"/>
    <w:rsid w:val="005E2CF3"/>
    <w:rsid w:val="005E625B"/>
    <w:rsid w:val="005E7E5A"/>
    <w:rsid w:val="005F56D9"/>
    <w:rsid w:val="00607207"/>
    <w:rsid w:val="00612125"/>
    <w:rsid w:val="00612213"/>
    <w:rsid w:val="00612F43"/>
    <w:rsid w:val="00613EA0"/>
    <w:rsid w:val="0061580E"/>
    <w:rsid w:val="00620AD7"/>
    <w:rsid w:val="00622BC5"/>
    <w:rsid w:val="0062771C"/>
    <w:rsid w:val="00630A76"/>
    <w:rsid w:val="0063677A"/>
    <w:rsid w:val="006400BA"/>
    <w:rsid w:val="0064038A"/>
    <w:rsid w:val="006462B9"/>
    <w:rsid w:val="00653BFF"/>
    <w:rsid w:val="0065402A"/>
    <w:rsid w:val="00655044"/>
    <w:rsid w:val="006738F3"/>
    <w:rsid w:val="006739CA"/>
    <w:rsid w:val="00676CED"/>
    <w:rsid w:val="00677B64"/>
    <w:rsid w:val="00685269"/>
    <w:rsid w:val="00696360"/>
    <w:rsid w:val="006A24FA"/>
    <w:rsid w:val="006A2C40"/>
    <w:rsid w:val="006B0CEE"/>
    <w:rsid w:val="006C2B9C"/>
    <w:rsid w:val="006D02E6"/>
    <w:rsid w:val="006D711E"/>
    <w:rsid w:val="006E262C"/>
    <w:rsid w:val="006F0A9B"/>
    <w:rsid w:val="006F7E18"/>
    <w:rsid w:val="00701555"/>
    <w:rsid w:val="00722040"/>
    <w:rsid w:val="0073561A"/>
    <w:rsid w:val="00735760"/>
    <w:rsid w:val="00735EDA"/>
    <w:rsid w:val="00741F25"/>
    <w:rsid w:val="007447C4"/>
    <w:rsid w:val="007450D2"/>
    <w:rsid w:val="00745569"/>
    <w:rsid w:val="007559F7"/>
    <w:rsid w:val="00763B58"/>
    <w:rsid w:val="00764BE9"/>
    <w:rsid w:val="0077100B"/>
    <w:rsid w:val="00783BF7"/>
    <w:rsid w:val="00786C41"/>
    <w:rsid w:val="00786F2E"/>
    <w:rsid w:val="00787109"/>
    <w:rsid w:val="007904A7"/>
    <w:rsid w:val="00791999"/>
    <w:rsid w:val="00794586"/>
    <w:rsid w:val="007978B6"/>
    <w:rsid w:val="007A0A89"/>
    <w:rsid w:val="007B2B13"/>
    <w:rsid w:val="007B4973"/>
    <w:rsid w:val="007B7699"/>
    <w:rsid w:val="007C209C"/>
    <w:rsid w:val="007D0BB3"/>
    <w:rsid w:val="007F0BB3"/>
    <w:rsid w:val="007F3667"/>
    <w:rsid w:val="007F7451"/>
    <w:rsid w:val="00802467"/>
    <w:rsid w:val="00804126"/>
    <w:rsid w:val="00810444"/>
    <w:rsid w:val="00811C9A"/>
    <w:rsid w:val="00811D09"/>
    <w:rsid w:val="00824B91"/>
    <w:rsid w:val="008314F2"/>
    <w:rsid w:val="008411D6"/>
    <w:rsid w:val="008463E1"/>
    <w:rsid w:val="00850710"/>
    <w:rsid w:val="008541B3"/>
    <w:rsid w:val="008576EC"/>
    <w:rsid w:val="00864BEF"/>
    <w:rsid w:val="00870222"/>
    <w:rsid w:val="00875E15"/>
    <w:rsid w:val="00880996"/>
    <w:rsid w:val="0088156B"/>
    <w:rsid w:val="00885190"/>
    <w:rsid w:val="00896764"/>
    <w:rsid w:val="00896D10"/>
    <w:rsid w:val="008B0A4A"/>
    <w:rsid w:val="008B309B"/>
    <w:rsid w:val="008C0B05"/>
    <w:rsid w:val="008C1056"/>
    <w:rsid w:val="008C18AD"/>
    <w:rsid w:val="008C7F82"/>
    <w:rsid w:val="008D3571"/>
    <w:rsid w:val="008D4BB2"/>
    <w:rsid w:val="008D5DDA"/>
    <w:rsid w:val="008D6309"/>
    <w:rsid w:val="00902E6C"/>
    <w:rsid w:val="00907170"/>
    <w:rsid w:val="009071D4"/>
    <w:rsid w:val="009130A0"/>
    <w:rsid w:val="0091656A"/>
    <w:rsid w:val="00917229"/>
    <w:rsid w:val="00922A8D"/>
    <w:rsid w:val="00931D97"/>
    <w:rsid w:val="00937735"/>
    <w:rsid w:val="0094129C"/>
    <w:rsid w:val="009420B3"/>
    <w:rsid w:val="00946A67"/>
    <w:rsid w:val="009517C4"/>
    <w:rsid w:val="00953A96"/>
    <w:rsid w:val="00954DED"/>
    <w:rsid w:val="0096107C"/>
    <w:rsid w:val="009746C5"/>
    <w:rsid w:val="00974E8C"/>
    <w:rsid w:val="00977551"/>
    <w:rsid w:val="00977BD2"/>
    <w:rsid w:val="00984067"/>
    <w:rsid w:val="00987E26"/>
    <w:rsid w:val="00992D85"/>
    <w:rsid w:val="0099323F"/>
    <w:rsid w:val="00993382"/>
    <w:rsid w:val="00997C04"/>
    <w:rsid w:val="009A0BE3"/>
    <w:rsid w:val="009A58DF"/>
    <w:rsid w:val="009B1907"/>
    <w:rsid w:val="009B3A5D"/>
    <w:rsid w:val="009C4E6A"/>
    <w:rsid w:val="009C6729"/>
    <w:rsid w:val="009E621A"/>
    <w:rsid w:val="009E797A"/>
    <w:rsid w:val="00A17FA1"/>
    <w:rsid w:val="00A337E7"/>
    <w:rsid w:val="00A47DCE"/>
    <w:rsid w:val="00A525A5"/>
    <w:rsid w:val="00A55A78"/>
    <w:rsid w:val="00A609FF"/>
    <w:rsid w:val="00A63059"/>
    <w:rsid w:val="00A64B4D"/>
    <w:rsid w:val="00A6505B"/>
    <w:rsid w:val="00A65098"/>
    <w:rsid w:val="00A729B6"/>
    <w:rsid w:val="00A843B5"/>
    <w:rsid w:val="00A85076"/>
    <w:rsid w:val="00A862E5"/>
    <w:rsid w:val="00A92E62"/>
    <w:rsid w:val="00A937A0"/>
    <w:rsid w:val="00A95714"/>
    <w:rsid w:val="00AB2F02"/>
    <w:rsid w:val="00AC593A"/>
    <w:rsid w:val="00AD6073"/>
    <w:rsid w:val="00AF27FF"/>
    <w:rsid w:val="00B001E7"/>
    <w:rsid w:val="00B003EE"/>
    <w:rsid w:val="00B00E03"/>
    <w:rsid w:val="00B0145E"/>
    <w:rsid w:val="00B12198"/>
    <w:rsid w:val="00B13AFC"/>
    <w:rsid w:val="00B15004"/>
    <w:rsid w:val="00B167AC"/>
    <w:rsid w:val="00B40A06"/>
    <w:rsid w:val="00B411CA"/>
    <w:rsid w:val="00B4310A"/>
    <w:rsid w:val="00B473C2"/>
    <w:rsid w:val="00B47D2C"/>
    <w:rsid w:val="00B53DE1"/>
    <w:rsid w:val="00B57D22"/>
    <w:rsid w:val="00B64B0E"/>
    <w:rsid w:val="00B66769"/>
    <w:rsid w:val="00B70A30"/>
    <w:rsid w:val="00B723AE"/>
    <w:rsid w:val="00B7775B"/>
    <w:rsid w:val="00B777AD"/>
    <w:rsid w:val="00B77E57"/>
    <w:rsid w:val="00B80187"/>
    <w:rsid w:val="00B80199"/>
    <w:rsid w:val="00B80376"/>
    <w:rsid w:val="00B81386"/>
    <w:rsid w:val="00B813C6"/>
    <w:rsid w:val="00B82FE6"/>
    <w:rsid w:val="00B83F7A"/>
    <w:rsid w:val="00B84F08"/>
    <w:rsid w:val="00B96BB8"/>
    <w:rsid w:val="00BA03E8"/>
    <w:rsid w:val="00BA2CA7"/>
    <w:rsid w:val="00BA6FE5"/>
    <w:rsid w:val="00BB56F8"/>
    <w:rsid w:val="00BC685D"/>
    <w:rsid w:val="00BC79C0"/>
    <w:rsid w:val="00BE0605"/>
    <w:rsid w:val="00BE3206"/>
    <w:rsid w:val="00BE331A"/>
    <w:rsid w:val="00BF0FC4"/>
    <w:rsid w:val="00BF45C0"/>
    <w:rsid w:val="00BF464E"/>
    <w:rsid w:val="00C01BF4"/>
    <w:rsid w:val="00C0647D"/>
    <w:rsid w:val="00C1235C"/>
    <w:rsid w:val="00C123D2"/>
    <w:rsid w:val="00C176EB"/>
    <w:rsid w:val="00C20E0A"/>
    <w:rsid w:val="00C2622E"/>
    <w:rsid w:val="00C43606"/>
    <w:rsid w:val="00C4431F"/>
    <w:rsid w:val="00C4779A"/>
    <w:rsid w:val="00C50B6E"/>
    <w:rsid w:val="00C5488E"/>
    <w:rsid w:val="00C558F9"/>
    <w:rsid w:val="00C66286"/>
    <w:rsid w:val="00C67F88"/>
    <w:rsid w:val="00C7306D"/>
    <w:rsid w:val="00C758F1"/>
    <w:rsid w:val="00C80D44"/>
    <w:rsid w:val="00C84028"/>
    <w:rsid w:val="00C874C0"/>
    <w:rsid w:val="00C87A80"/>
    <w:rsid w:val="00C919FB"/>
    <w:rsid w:val="00C95DA8"/>
    <w:rsid w:val="00CA2A9B"/>
    <w:rsid w:val="00CA4058"/>
    <w:rsid w:val="00CB1C16"/>
    <w:rsid w:val="00CB3A64"/>
    <w:rsid w:val="00CB5B39"/>
    <w:rsid w:val="00CB778A"/>
    <w:rsid w:val="00CC0A9E"/>
    <w:rsid w:val="00CC2580"/>
    <w:rsid w:val="00CC30FB"/>
    <w:rsid w:val="00CD159D"/>
    <w:rsid w:val="00CD7C8D"/>
    <w:rsid w:val="00CE6D42"/>
    <w:rsid w:val="00CF0917"/>
    <w:rsid w:val="00CF540B"/>
    <w:rsid w:val="00CF7373"/>
    <w:rsid w:val="00D036B1"/>
    <w:rsid w:val="00D0574E"/>
    <w:rsid w:val="00D23B4D"/>
    <w:rsid w:val="00D2455F"/>
    <w:rsid w:val="00D24C17"/>
    <w:rsid w:val="00D265A6"/>
    <w:rsid w:val="00D40452"/>
    <w:rsid w:val="00D41638"/>
    <w:rsid w:val="00D46F62"/>
    <w:rsid w:val="00D47682"/>
    <w:rsid w:val="00D61CB1"/>
    <w:rsid w:val="00D63B3D"/>
    <w:rsid w:val="00D66EE3"/>
    <w:rsid w:val="00D83E25"/>
    <w:rsid w:val="00DB46E7"/>
    <w:rsid w:val="00DB73C2"/>
    <w:rsid w:val="00DC0960"/>
    <w:rsid w:val="00DC4EB6"/>
    <w:rsid w:val="00DC5DF1"/>
    <w:rsid w:val="00DC6B0C"/>
    <w:rsid w:val="00DD1C17"/>
    <w:rsid w:val="00DD33CE"/>
    <w:rsid w:val="00DD3461"/>
    <w:rsid w:val="00DE3456"/>
    <w:rsid w:val="00DE361B"/>
    <w:rsid w:val="00DE3D13"/>
    <w:rsid w:val="00DE55D4"/>
    <w:rsid w:val="00DE5E3B"/>
    <w:rsid w:val="00DF3685"/>
    <w:rsid w:val="00DF4543"/>
    <w:rsid w:val="00DF60F7"/>
    <w:rsid w:val="00E00AB4"/>
    <w:rsid w:val="00E22AF5"/>
    <w:rsid w:val="00E2453D"/>
    <w:rsid w:val="00E24A7A"/>
    <w:rsid w:val="00E3262E"/>
    <w:rsid w:val="00E33E5C"/>
    <w:rsid w:val="00E376FF"/>
    <w:rsid w:val="00E4209A"/>
    <w:rsid w:val="00E4393F"/>
    <w:rsid w:val="00E448D7"/>
    <w:rsid w:val="00E50530"/>
    <w:rsid w:val="00E50655"/>
    <w:rsid w:val="00E50FB9"/>
    <w:rsid w:val="00E51E29"/>
    <w:rsid w:val="00E53EB0"/>
    <w:rsid w:val="00E570F6"/>
    <w:rsid w:val="00E61262"/>
    <w:rsid w:val="00E7226D"/>
    <w:rsid w:val="00E73A9B"/>
    <w:rsid w:val="00E74F68"/>
    <w:rsid w:val="00E75466"/>
    <w:rsid w:val="00E754D5"/>
    <w:rsid w:val="00E77C7C"/>
    <w:rsid w:val="00E83E7F"/>
    <w:rsid w:val="00E85C3C"/>
    <w:rsid w:val="00E915EB"/>
    <w:rsid w:val="00E91ABF"/>
    <w:rsid w:val="00E9235F"/>
    <w:rsid w:val="00E96B46"/>
    <w:rsid w:val="00EA0644"/>
    <w:rsid w:val="00EA780B"/>
    <w:rsid w:val="00EC0C76"/>
    <w:rsid w:val="00EC4005"/>
    <w:rsid w:val="00ED066A"/>
    <w:rsid w:val="00ED1AA9"/>
    <w:rsid w:val="00ED2784"/>
    <w:rsid w:val="00ED783D"/>
    <w:rsid w:val="00EE2CF5"/>
    <w:rsid w:val="00EF25AD"/>
    <w:rsid w:val="00F01C5A"/>
    <w:rsid w:val="00F073A7"/>
    <w:rsid w:val="00F127D8"/>
    <w:rsid w:val="00F13D91"/>
    <w:rsid w:val="00F13DCA"/>
    <w:rsid w:val="00F14B0C"/>
    <w:rsid w:val="00F14CA3"/>
    <w:rsid w:val="00F16D1B"/>
    <w:rsid w:val="00F21A4A"/>
    <w:rsid w:val="00F2495E"/>
    <w:rsid w:val="00F24C89"/>
    <w:rsid w:val="00F3020A"/>
    <w:rsid w:val="00F323F6"/>
    <w:rsid w:val="00F3504E"/>
    <w:rsid w:val="00F44440"/>
    <w:rsid w:val="00F451FE"/>
    <w:rsid w:val="00F4649F"/>
    <w:rsid w:val="00F47F98"/>
    <w:rsid w:val="00F51BE4"/>
    <w:rsid w:val="00F5488D"/>
    <w:rsid w:val="00F60BC6"/>
    <w:rsid w:val="00F63FBA"/>
    <w:rsid w:val="00F77975"/>
    <w:rsid w:val="00F779AB"/>
    <w:rsid w:val="00F77F62"/>
    <w:rsid w:val="00F802A3"/>
    <w:rsid w:val="00F80978"/>
    <w:rsid w:val="00F815A3"/>
    <w:rsid w:val="00F85D1C"/>
    <w:rsid w:val="00FB433C"/>
    <w:rsid w:val="00FD13F2"/>
    <w:rsid w:val="00FD7162"/>
    <w:rsid w:val="00FD75FA"/>
    <w:rsid w:val="00FE4CFA"/>
    <w:rsid w:val="00FE7AC5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F619D0"/>
  <w15:docId w15:val="{D8A56370-86DD-4A80-8510-1C90E23FB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39CEE9D-9A5E-45AC-A65A-F883B6742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8612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 Crne Gore</dc:creator>
  <cp:lastModifiedBy>Ivana Arandjus</cp:lastModifiedBy>
  <cp:revision>238</cp:revision>
  <cp:lastPrinted>2021-11-02T09:27:00Z</cp:lastPrinted>
  <dcterms:created xsi:type="dcterms:W3CDTF">2020-02-12T09:31:00Z</dcterms:created>
  <dcterms:modified xsi:type="dcterms:W3CDTF">2023-06-27T11:42:00Z</dcterms:modified>
</cp:coreProperties>
</file>